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rPr>
      </w:pPr>
      <w:r>
        <w:rPr>
          <w:rFonts w:hint="eastAsia" w:ascii="宋体" w:hAnsi="宋体" w:eastAsia="宋体" w:cs="宋体"/>
          <w:b/>
          <w:bCs/>
          <w:sz w:val="28"/>
          <w:szCs w:val="28"/>
        </w:rPr>
        <w:t>中山大学南昌研究院生物医药研究中心购置设备咨询谈判预公告</w:t>
      </w:r>
    </w:p>
    <w:p>
      <w:pPr>
        <w:widowControl/>
        <w:ind w:firstLine="480" w:firstLineChars="200"/>
        <w:rPr>
          <w:rFonts w:hint="eastAsia" w:ascii="宋体" w:hAnsi="宋体" w:eastAsia="宋体" w:cs="宋体"/>
          <w:i w:val="0"/>
          <w:caps w:val="0"/>
          <w:color w:val="000000"/>
          <w:spacing w:val="0"/>
          <w:sz w:val="24"/>
          <w:szCs w:val="24"/>
        </w:rPr>
      </w:pPr>
    </w:p>
    <w:p>
      <w:pPr>
        <w:widowControl/>
        <w:ind w:firstLine="480" w:firstLineChars="200"/>
        <w:rPr>
          <w:rFonts w:hint="eastAsia" w:ascii="宋体" w:hAnsi="宋体" w:eastAsia="宋体" w:cs="宋体"/>
          <w:kern w:val="0"/>
          <w:sz w:val="24"/>
          <w:szCs w:val="24"/>
        </w:rPr>
      </w:pPr>
      <w:r>
        <w:rPr>
          <w:rFonts w:hint="eastAsia" w:ascii="宋体" w:hAnsi="宋体" w:eastAsia="宋体" w:cs="宋体"/>
          <w:i w:val="0"/>
          <w:caps w:val="0"/>
          <w:color w:val="000000"/>
          <w:spacing w:val="0"/>
          <w:sz w:val="24"/>
          <w:szCs w:val="24"/>
        </w:rPr>
        <w:t>依据中山大学南昌研究院生物医药研究中心需要，现拟对下列采购项目进行咨询谈判，欢迎合格的供应商参加</w:t>
      </w:r>
      <w:r>
        <w:rPr>
          <w:rFonts w:hint="eastAsia" w:ascii="宋体" w:hAnsi="宋体" w:eastAsia="宋体" w:cs="宋体"/>
          <w:i w:val="0"/>
          <w:caps w:val="0"/>
          <w:color w:val="000000"/>
          <w:spacing w:val="0"/>
          <w:sz w:val="24"/>
          <w:szCs w:val="24"/>
          <w:lang w:eastAsia="zh-CN"/>
        </w:rPr>
        <w:t>：</w:t>
      </w:r>
      <w:r>
        <w:rPr>
          <w:rFonts w:hint="eastAsia" w:ascii="宋体" w:hAnsi="宋体" w:eastAsia="宋体" w:cs="宋体"/>
          <w:i w:val="0"/>
          <w:caps w:val="0"/>
          <w:color w:val="000000"/>
          <w:spacing w:val="0"/>
          <w:sz w:val="24"/>
          <w:szCs w:val="24"/>
          <w:lang w:eastAsia="zh-CN"/>
        </w:rPr>
        <w:br w:type="textWrapping"/>
      </w:r>
      <w:r>
        <w:rPr>
          <w:rFonts w:hint="eastAsia" w:ascii="宋体" w:hAnsi="宋体" w:eastAsia="宋体" w:cs="宋体"/>
          <w:kern w:val="0"/>
          <w:sz w:val="24"/>
          <w:szCs w:val="24"/>
        </w:rPr>
        <w:t>1.采购项目内容：</w:t>
      </w:r>
    </w:p>
    <w:tbl>
      <w:tblPr>
        <w:tblStyle w:val="2"/>
        <w:tblW w:w="4995" w:type="pct"/>
        <w:tblInd w:w="0" w:type="dxa"/>
        <w:shd w:val="clear" w:color="auto" w:fill="auto"/>
        <w:tblLayout w:type="autofit"/>
        <w:tblCellMar>
          <w:top w:w="0" w:type="dxa"/>
          <w:left w:w="0" w:type="dxa"/>
          <w:bottom w:w="0" w:type="dxa"/>
          <w:right w:w="0" w:type="dxa"/>
        </w:tblCellMar>
      </w:tblPr>
      <w:tblGrid>
        <w:gridCol w:w="887"/>
        <w:gridCol w:w="4013"/>
        <w:gridCol w:w="1760"/>
        <w:gridCol w:w="1385"/>
        <w:gridCol w:w="1416"/>
      </w:tblGrid>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 xml:space="preserve">序号 </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设备名称</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设备类型</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数量</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b/>
                <w:i w:val="0"/>
                <w:color w:val="000000"/>
                <w:sz w:val="24"/>
                <w:szCs w:val="24"/>
                <w:highlight w:val="none"/>
                <w:u w:val="none"/>
              </w:rPr>
            </w:pPr>
            <w:r>
              <w:rPr>
                <w:rFonts w:hint="eastAsia" w:ascii="宋体" w:hAnsi="宋体" w:eastAsia="宋体" w:cs="宋体"/>
                <w:b/>
                <w:i w:val="0"/>
                <w:color w:val="000000"/>
                <w:kern w:val="0"/>
                <w:sz w:val="24"/>
                <w:szCs w:val="24"/>
                <w:highlight w:val="none"/>
                <w:u w:val="none"/>
                <w:lang w:val="en-US" w:eastAsia="zh-CN" w:bidi="ar"/>
              </w:rPr>
              <w:t>单位</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高分辨率小动物超声成像系统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流式细胞仪（分析）(科研）</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动物代谢检测系统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鼠类行为活动观测箱系统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动物激光多普勒血</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动物运动轨迹跟踪系统（含水迷宫）</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脑立体定位仪（含颅骨钻及微量注射系统）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高氧低氧小动物培养箱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三重四级杆液相色谱/质谱联用仪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三重四级杆液相色谱/质谱联用仪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电感耦合等离子体质谱仪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气相色谱/质谱联用仪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离子色谱仪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电感耦合等离子体发射光谱仪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拉曼光谱仪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近红外光谱仪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能量色散型X射线荧光光谱仪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液相色谱-原子荧光光谱仪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液相色谱仪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高效液相色谱仪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气相色谱仪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凝胶渗透色谱仪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全自动组织切片扫描仪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染色机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both"/>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冰冻切片机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半自动组织脱水机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全自动轮转式切片机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组织包埋机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捞片机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line="360" w:lineRule="auto"/>
              <w:jc w:val="center"/>
              <w:rPr>
                <w:rFonts w:hint="eastAsia" w:ascii="宋体" w:hAnsi="宋体" w:eastAsia="宋体" w:cs="宋体"/>
                <w:i w:val="0"/>
                <w:color w:val="000000"/>
                <w:sz w:val="24"/>
                <w:szCs w:val="24"/>
                <w:highlight w:val="none"/>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烤片机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line="360" w:lineRule="auto"/>
              <w:jc w:val="center"/>
              <w:rPr>
                <w:rFonts w:hint="eastAsia" w:ascii="宋体" w:hAnsi="宋体" w:eastAsia="宋体" w:cs="宋体"/>
                <w:i w:val="0"/>
                <w:color w:val="000000"/>
                <w:sz w:val="24"/>
                <w:szCs w:val="24"/>
                <w:highlight w:val="none"/>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立柜式超高速离心机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台式高速离心机（常温）</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台式高速冷冻大容量离心机（冷冻）</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低温高速离心机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台式高速冷冻离心机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小型高速离心机（常温）</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普通台式离心机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离心机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真空离心浓缩仪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大动物专用呼吸机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小动物专用呼吸机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凝胶成像仪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生物安全柜（双人）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生物安全柜</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生物安全柜</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超净台（100级，双人）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低温摇床</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恒温摇床</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平板轨道摇床</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翘板摇床</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水浴摇床</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3D摇床</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迷你离心机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手术无影灯单灯</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液氮存储罐</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高压灭菌器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高压灭菌器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红外接种环灭菌器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增强型小动物麻醉机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细胞计数仪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细胞计数仪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均质器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高频电刀</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旋转蒸发仪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脂肪酸分析仪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粉尘称量罩</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样品粉碎机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熔点仪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阿贝折射仪（折光仪）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马福炉</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崩解仪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振荡提取仪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超声破碎仪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超声波提取器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信息化信号采集与处理系统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隔膜泵</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恒温振荡水浴</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低温/智能循环水浴（±0.1℃）</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振荡器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磁力搅拌器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 xml:space="preserve">恒温水浴箱 </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line="360" w:lineRule="auto"/>
              <w:jc w:val="center"/>
              <w:rPr>
                <w:rFonts w:hint="eastAsia" w:ascii="宋体" w:hAnsi="宋体" w:eastAsia="宋体" w:cs="宋体"/>
                <w:i w:val="0"/>
                <w:color w:val="000000"/>
                <w:sz w:val="24"/>
                <w:szCs w:val="24"/>
                <w:highlight w:val="none"/>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超声波振荡清洗器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超声波振荡清洗器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涡旋振荡器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恒温磁力搅拌器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恒温水浴锅</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旋涡混合器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酶标板洗板机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电导率测定仪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疲劳转棒仪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line="360" w:lineRule="auto"/>
              <w:jc w:val="center"/>
              <w:rPr>
                <w:rFonts w:hint="eastAsia" w:ascii="宋体" w:hAnsi="宋体" w:eastAsia="宋体" w:cs="宋体"/>
                <w:i w:val="0"/>
                <w:color w:val="000000"/>
                <w:sz w:val="24"/>
                <w:szCs w:val="24"/>
                <w:highlight w:val="none"/>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食品搅拌机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酒精计</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PH计</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PH计</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浊度计</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加热板</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加热板</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除湿器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99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全自动酶联荧光免疫分析仪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荧光定量PCR仪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普通PCR仪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普通PCR仪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酶联免疫分析仪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酶标仪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微孔板分光光度计</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超灵敏多功能成像仪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动物五分类血细胞分析仪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紫外透射率分析仪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紫外透射率分析仪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离体心脏灌流系统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16通道生理记录仪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both"/>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双通道无创血压仪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超临界萃取</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全自动固相萃取仪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快速溶剂萃取仪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研究级全电动倒置荧光相差系统显微镜</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倒置相差系统显微镜</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倒置显微镜</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119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显微镜</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原子吸收分光光度计</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红外分光光度计</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原子荧光分光光度计</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分子荧光分光光度计</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紫外分光光度计</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培养基自动制备分装仪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自动定氮仪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薄层扫描仪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自动微生物快速检测系统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129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生化分析仪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厌氧培养箱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三气培养箱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CO2培养箱（气套/170L/IR传感器）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CO2培养箱（气套/170L/IR传感器）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CO2培养箱（气套/170L/IR传感器）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生化/恒温培养箱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恒温细菌震荡培养箱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恒温细菌震荡培养箱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微波消解仪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139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薄层自动点样及展开系统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高效毛细管电泳仪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高效毛细管电泳仪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DNA电泳仪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电泳仪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蛋白电泳仪以及转膜设备（包括常规配件）</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超纯水机系统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超纯水装置</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全自动微生物生化鉴定系统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全自动平板划线系统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全自动病原微生物检测系统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冷冻干燥机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真空干燥箱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鼓风干燥箱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定温干燥箱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全自动微生物平板螺旋加样系统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微量核酸定量仪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核酸蛋白分析仪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自动化革兰氏染色系统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全自动菌落成像分析系统</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消化炉</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自动电位滴定仪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氮气发生器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氮吹仪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卡氏水分测定仪</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水分活度</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超低温冰箱（-80℃)</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超低温冰箱（-80℃)</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防爆冰箱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低温冰箱（-20℃）</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169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低温冰箱（-20℃）</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冷藏柜</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制冰机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制冰机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2-8℃冰箱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普通冰箱</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手动移液器-单通道移液器套装（1,2,3）</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八道移液器-多通道移液器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自动移液器-电动辅助移液器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支</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多通道可调移液器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179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可调试连续加样器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全自动旋光仪（0.01级）</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电子分析天平（0.01mg）</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万分之一分析天平</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电子分析天平（0.1mg）</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电子分析天平（1mg）</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电子分析天平（1mg）</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line="360" w:lineRule="auto"/>
              <w:jc w:val="center"/>
              <w:rPr>
                <w:rFonts w:hint="eastAsia" w:ascii="宋体" w:hAnsi="宋体" w:eastAsia="宋体" w:cs="宋体"/>
                <w:i w:val="0"/>
                <w:color w:val="000000"/>
                <w:sz w:val="24"/>
                <w:szCs w:val="24"/>
                <w:highlight w:val="none"/>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电子分析天平（10mg）</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电子分析天平（10mg）</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spacing w:line="360" w:lineRule="auto"/>
              <w:jc w:val="center"/>
              <w:rPr>
                <w:rFonts w:hint="eastAsia" w:ascii="宋体" w:hAnsi="宋体" w:eastAsia="宋体" w:cs="宋体"/>
                <w:i w:val="0"/>
                <w:color w:val="000000"/>
                <w:sz w:val="24"/>
                <w:szCs w:val="24"/>
                <w:highlight w:val="none"/>
                <w:u w:val="none"/>
              </w:rPr>
            </w:pP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电子分析天平（100mg）</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189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不锈钢狗笼</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38</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多功能隔离笼（小鼠）</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大鼠独立通风笼具（1拖1）</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大鼠独立通风笼具（1拖2）</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大、小鼠新型代谢笼</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干养式兔笼及架</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15</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干养式豚鼠笼及架</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7</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真空灭菌消毒炉</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水瓶快速清洗机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饮水瓶灌装机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199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垫料分装机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全自动洗脱烘一体机</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超净台</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超低容量喷雾器</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负压手术解剖台</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手术台</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不锈钢单层推车</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10</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不锈钢实验台</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14</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207</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不锈钢双层推车</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6</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208</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不锈钢水槽</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209</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不锈钢实验凳</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30</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个</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210</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不锈钢更衣柜</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4</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个</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211</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不锈钢物品柜</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8</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212</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LED720/520经济型手术灯</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213</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LED720/520基本型手术灯</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214</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传递窗(层流)</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台</w:t>
            </w:r>
          </w:p>
        </w:tc>
      </w:tr>
      <w:tr>
        <w:tblPrEx>
          <w:shd w:val="clear" w:color="auto" w:fill="auto"/>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215</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实验动物饮用水微电解无菌水设备</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469"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216</w:t>
            </w:r>
          </w:p>
        </w:tc>
        <w:tc>
          <w:tcPr>
            <w:tcW w:w="21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动物室监控系统(门禁)</w:t>
            </w:r>
          </w:p>
        </w:tc>
        <w:tc>
          <w:tcPr>
            <w:tcW w:w="930"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工艺生产设备</w:t>
            </w:r>
          </w:p>
        </w:tc>
        <w:tc>
          <w:tcPr>
            <w:tcW w:w="73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1</w:t>
            </w:r>
          </w:p>
        </w:tc>
        <w:tc>
          <w:tcPr>
            <w:tcW w:w="746"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center"/>
              <w:textAlignment w:val="top"/>
              <w:rPr>
                <w:rFonts w:hint="eastAsia" w:ascii="宋体" w:hAnsi="宋体" w:eastAsia="宋体" w:cs="宋体"/>
                <w:i w:val="0"/>
                <w:color w:val="000000"/>
                <w:sz w:val="24"/>
                <w:szCs w:val="24"/>
                <w:highlight w:val="none"/>
                <w:u w:val="none"/>
              </w:rPr>
            </w:pPr>
            <w:r>
              <w:rPr>
                <w:rFonts w:hint="eastAsia" w:ascii="宋体" w:hAnsi="宋体" w:eastAsia="宋体" w:cs="宋体"/>
                <w:i w:val="0"/>
                <w:color w:val="000000"/>
                <w:kern w:val="0"/>
                <w:sz w:val="24"/>
                <w:szCs w:val="24"/>
                <w:highlight w:val="none"/>
                <w:u w:val="none"/>
                <w:lang w:val="en-US" w:eastAsia="zh-CN" w:bidi="ar"/>
              </w:rPr>
              <w:t>套</w:t>
            </w:r>
          </w:p>
        </w:tc>
      </w:tr>
      <w:tr>
        <w:tblPrEx>
          <w:tblCellMar>
            <w:top w:w="0" w:type="dxa"/>
            <w:left w:w="0" w:type="dxa"/>
            <w:bottom w:w="0" w:type="dxa"/>
            <w:right w:w="0" w:type="dxa"/>
          </w:tblCellMar>
        </w:tblPrEx>
        <w:trPr>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spacing w:line="360" w:lineRule="auto"/>
              <w:jc w:val="left"/>
              <w:textAlignment w:val="top"/>
              <w:rPr>
                <w:rFonts w:hint="default" w:ascii="宋体" w:hAnsi="宋体" w:eastAsia="宋体" w:cs="宋体"/>
                <w:i w:val="0"/>
                <w:color w:val="000000"/>
                <w:kern w:val="0"/>
                <w:sz w:val="24"/>
                <w:szCs w:val="24"/>
                <w:highlight w:val="none"/>
                <w:u w:val="none"/>
                <w:lang w:val="en-US" w:eastAsia="zh-CN" w:bidi="ar"/>
              </w:rPr>
            </w:pPr>
            <w:r>
              <w:rPr>
                <w:rFonts w:hint="eastAsia" w:ascii="宋体" w:hAnsi="宋体" w:eastAsia="宋体" w:cs="宋体"/>
                <w:i w:val="0"/>
                <w:color w:val="000000"/>
                <w:kern w:val="0"/>
                <w:sz w:val="24"/>
                <w:szCs w:val="24"/>
                <w:highlight w:val="none"/>
                <w:u w:val="none"/>
                <w:lang w:val="en-US" w:eastAsia="zh-CN" w:bidi="ar"/>
              </w:rPr>
              <w:t>备注：①供应商可任意选择以上序号设备参与报名；②参考参数要求详见附件</w:t>
            </w:r>
          </w:p>
        </w:tc>
      </w:tr>
    </w:tbl>
    <w:p>
      <w:pPr>
        <w:widowControl/>
        <w:ind w:firstLine="480" w:firstLineChars="200"/>
        <w:rPr>
          <w:rFonts w:hint="eastAsia" w:ascii="宋体" w:hAnsi="宋体" w:eastAsia="宋体" w:cs="宋体"/>
          <w:i w:val="0"/>
          <w:caps w:val="0"/>
          <w:color w:val="000000"/>
          <w:spacing w:val="0"/>
          <w:sz w:val="24"/>
          <w:szCs w:val="24"/>
          <w:lang w:eastAsia="zh-CN"/>
        </w:rPr>
      </w:pPr>
    </w:p>
    <w:p>
      <w:pPr>
        <w:widowControl/>
        <w:numPr>
          <w:ilvl w:val="0"/>
          <w:numId w:val="1"/>
        </w:numPr>
        <w:tabs>
          <w:tab w:val="left" w:pos="426"/>
        </w:tabs>
        <w:spacing w:line="360" w:lineRule="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报名</w:t>
      </w:r>
      <w:r>
        <w:rPr>
          <w:rFonts w:hint="eastAsia" w:ascii="宋体" w:hAnsi="宋体" w:eastAsia="宋体" w:cs="宋体"/>
          <w:kern w:val="0"/>
          <w:sz w:val="24"/>
          <w:szCs w:val="24"/>
        </w:rPr>
        <w:t>要求：</w:t>
      </w:r>
    </w:p>
    <w:p>
      <w:pPr>
        <w:widowControl/>
        <w:tabs>
          <w:tab w:val="left" w:pos="426"/>
        </w:tabs>
        <w:spacing w:line="360" w:lineRule="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严格按照要求填写附表一、附表二，并附相关材料，不符合要求视报名无效。</w:t>
      </w:r>
    </w:p>
    <w:p>
      <w:pPr>
        <w:widowControl/>
        <w:tabs>
          <w:tab w:val="left" w:pos="426"/>
        </w:tabs>
        <w:spacing w:line="360" w:lineRule="auto"/>
        <w:ind w:left="450" w:hanging="600" w:hangingChars="2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原则上须</w:t>
      </w:r>
      <w:r>
        <w:rPr>
          <w:rFonts w:hint="eastAsia" w:ascii="宋体" w:hAnsi="宋体" w:eastAsia="宋体" w:cs="宋体"/>
          <w:color w:val="auto"/>
          <w:kern w:val="0"/>
          <w:sz w:val="24"/>
          <w:szCs w:val="24"/>
        </w:rPr>
        <w:t>由厂家（产品制造商）或区域（两省以上区域，如华南区、华中区等）总代理或省级总代理及以上代理商（含产品制造商或授权的全国总代理直接授权的代理商）报名。</w:t>
      </w:r>
    </w:p>
    <w:p>
      <w:pPr>
        <w:widowControl/>
        <w:spacing w:line="360" w:lineRule="auto"/>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3.报名需提供的相关材料：</w:t>
      </w:r>
    </w:p>
    <w:p>
      <w:pPr>
        <w:tabs>
          <w:tab w:val="left" w:pos="425"/>
        </w:tabs>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1</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rPr>
        <w:t>《企业法人营业执照》复印件加盖单位公章；</w:t>
      </w:r>
    </w:p>
    <w:p>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rPr>
        <w:t>法定代表人身份证明书或法人授权委托书、</w:t>
      </w:r>
      <w:r>
        <w:rPr>
          <w:rFonts w:hint="eastAsia" w:ascii="宋体" w:hAnsi="宋体" w:eastAsia="宋体" w:cs="宋体"/>
          <w:b w:val="0"/>
          <w:bCs w:val="0"/>
          <w:color w:val="auto"/>
          <w:sz w:val="24"/>
          <w:szCs w:val="24"/>
          <w:lang w:val="en-US" w:eastAsia="zh-CN"/>
        </w:rPr>
        <w:t>被授权人</w:t>
      </w:r>
      <w:r>
        <w:rPr>
          <w:rFonts w:hint="eastAsia" w:ascii="宋体" w:hAnsi="宋体" w:eastAsia="宋体" w:cs="宋体"/>
          <w:b w:val="0"/>
          <w:bCs w:val="0"/>
          <w:color w:val="auto"/>
          <w:sz w:val="24"/>
          <w:szCs w:val="24"/>
        </w:rPr>
        <w:t>身份证</w:t>
      </w:r>
      <w:r>
        <w:rPr>
          <w:rFonts w:hint="eastAsia" w:ascii="宋体" w:hAnsi="宋体" w:eastAsia="宋体" w:cs="宋体"/>
          <w:b w:val="0"/>
          <w:bCs w:val="0"/>
          <w:color w:val="auto"/>
          <w:sz w:val="24"/>
          <w:szCs w:val="24"/>
          <w:lang w:eastAsia="zh-CN"/>
        </w:rPr>
        <w:t>；</w:t>
      </w:r>
    </w:p>
    <w:p>
      <w:pPr>
        <w:spacing w:line="360" w:lineRule="auto"/>
        <w:rPr>
          <w:rFonts w:hint="eastAsia" w:ascii="宋体" w:hAnsi="宋体" w:eastAsia="宋体" w:cs="宋体"/>
          <w:i w:val="0"/>
          <w:caps w:val="0"/>
          <w:color w:val="auto"/>
          <w:spacing w:val="0"/>
          <w:sz w:val="24"/>
          <w:szCs w:val="24"/>
          <w:lang w:val="en-US" w:eastAsia="zh-CN"/>
        </w:rPr>
      </w:pP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3</w:t>
      </w:r>
      <w:r>
        <w:rPr>
          <w:rFonts w:hint="eastAsia" w:ascii="宋体" w:hAnsi="宋体" w:eastAsia="宋体" w:cs="宋体"/>
          <w:b w:val="0"/>
          <w:bCs w:val="0"/>
          <w:color w:val="auto"/>
          <w:sz w:val="24"/>
          <w:szCs w:val="24"/>
          <w:lang w:eastAsia="zh-CN"/>
        </w:rPr>
        <w:t>）</w:t>
      </w:r>
      <w:r>
        <w:rPr>
          <w:rFonts w:hint="eastAsia" w:ascii="宋体" w:hAnsi="宋体" w:eastAsia="宋体" w:cs="宋体"/>
          <w:b w:val="0"/>
          <w:bCs w:val="0"/>
          <w:color w:val="auto"/>
          <w:sz w:val="24"/>
          <w:szCs w:val="24"/>
          <w:lang w:val="en-US" w:eastAsia="zh-CN"/>
        </w:rPr>
        <w:t>报名表（附件一）</w:t>
      </w:r>
      <w:r>
        <w:rPr>
          <w:rFonts w:hint="eastAsia" w:ascii="宋体" w:hAnsi="宋体" w:eastAsia="宋体" w:cs="宋体"/>
          <w:b w:val="0"/>
          <w:bCs w:val="0"/>
          <w:color w:val="auto"/>
          <w:sz w:val="24"/>
          <w:szCs w:val="24"/>
          <w:lang w:val="en-US" w:eastAsia="zh-CN"/>
        </w:rPr>
        <w:br w:type="textWrapping"/>
      </w:r>
      <w:r>
        <w:rPr>
          <w:rFonts w:hint="eastAsia" w:ascii="宋体" w:hAnsi="宋体" w:eastAsia="宋体" w:cs="宋体"/>
          <w:b w:val="0"/>
          <w:bCs w:val="0"/>
          <w:color w:val="auto"/>
          <w:sz w:val="24"/>
          <w:szCs w:val="24"/>
          <w:lang w:val="en-US" w:eastAsia="zh-CN"/>
        </w:rPr>
        <w:t>（4）</w:t>
      </w:r>
      <w:r>
        <w:rPr>
          <w:rFonts w:hint="eastAsia" w:ascii="宋体" w:hAnsi="宋体" w:eastAsia="宋体" w:cs="宋体"/>
          <w:i w:val="0"/>
          <w:caps w:val="0"/>
          <w:color w:val="auto"/>
          <w:spacing w:val="0"/>
          <w:sz w:val="24"/>
          <w:szCs w:val="24"/>
        </w:rPr>
        <w:t>产品的价格一览表</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附件二</w:t>
      </w:r>
      <w:r>
        <w:rPr>
          <w:rFonts w:hint="eastAsia" w:ascii="宋体" w:hAnsi="宋体" w:eastAsia="宋体" w:cs="宋体"/>
          <w:i w:val="0"/>
          <w:caps w:val="0"/>
          <w:color w:val="auto"/>
          <w:spacing w:val="0"/>
          <w:sz w:val="24"/>
          <w:szCs w:val="24"/>
          <w:lang w:eastAsia="zh-CN"/>
        </w:rPr>
        <w:t>）</w:t>
      </w:r>
    </w:p>
    <w:p>
      <w:pPr>
        <w:spacing w:line="360" w:lineRule="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5</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产品的介绍</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格式自拟</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br w:type="textWrapping"/>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6</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产品的参数</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格式自拟</w:t>
      </w:r>
      <w:r>
        <w:rPr>
          <w:rFonts w:hint="eastAsia" w:ascii="宋体" w:hAnsi="宋体" w:eastAsia="宋体" w:cs="宋体"/>
          <w:i w:val="0"/>
          <w:caps w:val="0"/>
          <w:color w:val="auto"/>
          <w:spacing w:val="0"/>
          <w:sz w:val="24"/>
          <w:szCs w:val="24"/>
          <w:lang w:eastAsia="zh-CN"/>
        </w:rPr>
        <w:t>）</w:t>
      </w:r>
    </w:p>
    <w:p>
      <w:pPr>
        <w:spacing w:line="360" w:lineRule="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7</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产品彩页</w:t>
      </w:r>
    </w:p>
    <w:p>
      <w:pPr>
        <w:spacing w:line="360" w:lineRule="auto"/>
        <w:rPr>
          <w:rFonts w:hint="eastAsia" w:ascii="宋体" w:hAnsi="宋体" w:eastAsia="宋体" w:cs="宋体"/>
          <w:i w:val="0"/>
          <w:caps w:val="0"/>
          <w:color w:val="auto"/>
          <w:spacing w:val="0"/>
          <w:sz w:val="24"/>
          <w:szCs w:val="24"/>
        </w:rPr>
      </w:pPr>
      <w:r>
        <w:rPr>
          <w:rFonts w:hint="eastAsia" w:ascii="宋体" w:hAnsi="宋体" w:eastAsia="宋体" w:cs="宋体"/>
          <w:b w:val="0"/>
          <w:bCs w:val="0"/>
          <w:color w:val="auto"/>
          <w:sz w:val="24"/>
          <w:szCs w:val="24"/>
          <w:lang w:val="en-US" w:eastAsia="zh-CN"/>
        </w:rPr>
        <w:t>（8）</w:t>
      </w:r>
      <w:r>
        <w:rPr>
          <w:rFonts w:hint="eastAsia" w:ascii="宋体" w:hAnsi="宋体" w:eastAsia="宋体" w:cs="宋体"/>
          <w:i w:val="0"/>
          <w:caps w:val="0"/>
          <w:color w:val="auto"/>
          <w:spacing w:val="0"/>
          <w:sz w:val="24"/>
          <w:szCs w:val="24"/>
        </w:rPr>
        <w:t>产品的配置一览表</w:t>
      </w:r>
    </w:p>
    <w:p>
      <w:pPr>
        <w:spacing w:line="360" w:lineRule="auto"/>
        <w:rPr>
          <w:rFonts w:hint="eastAsia" w:ascii="宋体" w:hAnsi="宋体" w:eastAsia="宋体" w:cs="宋体"/>
          <w:i w:val="0"/>
          <w:caps w:val="0"/>
          <w:color w:val="auto"/>
          <w:spacing w:val="0"/>
          <w:sz w:val="24"/>
          <w:szCs w:val="24"/>
        </w:rPr>
      </w:pP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lang w:val="en-US" w:eastAsia="zh-CN"/>
        </w:rPr>
        <w:t>9</w:t>
      </w:r>
      <w:r>
        <w:rPr>
          <w:rFonts w:hint="eastAsia" w:ascii="宋体" w:hAnsi="宋体" w:eastAsia="宋体" w:cs="宋体"/>
          <w:i w:val="0"/>
          <w:caps w:val="0"/>
          <w:color w:val="auto"/>
          <w:spacing w:val="0"/>
          <w:sz w:val="24"/>
          <w:szCs w:val="24"/>
          <w:lang w:eastAsia="zh-CN"/>
        </w:rPr>
        <w:t>）</w:t>
      </w:r>
      <w:r>
        <w:rPr>
          <w:rFonts w:hint="eastAsia" w:ascii="宋体" w:hAnsi="宋体" w:eastAsia="宋体" w:cs="宋体"/>
          <w:i w:val="0"/>
          <w:caps w:val="0"/>
          <w:color w:val="auto"/>
          <w:spacing w:val="0"/>
          <w:sz w:val="24"/>
          <w:szCs w:val="24"/>
        </w:rPr>
        <w:t>制造厂商出具的</w:t>
      </w:r>
      <w:r>
        <w:rPr>
          <w:rFonts w:hint="eastAsia" w:ascii="宋体" w:hAnsi="宋体" w:eastAsia="宋体" w:cs="宋体"/>
          <w:i w:val="0"/>
          <w:caps w:val="0"/>
          <w:color w:val="auto"/>
          <w:spacing w:val="0"/>
          <w:sz w:val="24"/>
          <w:szCs w:val="24"/>
          <w:lang w:val="en-US" w:eastAsia="zh-CN"/>
        </w:rPr>
        <w:t>唯一</w:t>
      </w:r>
      <w:bookmarkStart w:id="0" w:name="_GoBack"/>
      <w:bookmarkEnd w:id="0"/>
      <w:r>
        <w:rPr>
          <w:rFonts w:hint="eastAsia" w:ascii="宋体" w:hAnsi="宋体" w:eastAsia="宋体" w:cs="宋体"/>
          <w:i w:val="0"/>
          <w:caps w:val="0"/>
          <w:color w:val="auto"/>
          <w:spacing w:val="0"/>
          <w:sz w:val="24"/>
          <w:szCs w:val="24"/>
        </w:rPr>
        <w:t>授权函（制造厂商参加谈判不需提供）</w:t>
      </w:r>
    </w:p>
    <w:p>
      <w:pPr>
        <w:spacing w:line="360" w:lineRule="auto"/>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i w:val="0"/>
          <w:caps w:val="0"/>
          <w:color w:val="auto"/>
          <w:spacing w:val="0"/>
          <w:sz w:val="24"/>
          <w:szCs w:val="24"/>
          <w:lang w:eastAsia="zh-CN"/>
        </w:rPr>
        <w:t>（</w:t>
      </w:r>
      <w:r>
        <w:rPr>
          <w:rFonts w:hint="eastAsia" w:ascii="宋体" w:hAnsi="宋体" w:eastAsia="宋体" w:cs="宋体"/>
          <w:b w:val="0"/>
          <w:bCs w:val="0"/>
          <w:i w:val="0"/>
          <w:caps w:val="0"/>
          <w:color w:val="auto"/>
          <w:spacing w:val="0"/>
          <w:sz w:val="24"/>
          <w:szCs w:val="24"/>
          <w:lang w:val="en-US" w:eastAsia="zh-CN"/>
        </w:rPr>
        <w:t>10</w:t>
      </w:r>
      <w:r>
        <w:rPr>
          <w:rFonts w:hint="eastAsia" w:ascii="宋体" w:hAnsi="宋体" w:eastAsia="宋体" w:cs="宋体"/>
          <w:b w:val="0"/>
          <w:bCs w:val="0"/>
          <w:i w:val="0"/>
          <w:caps w:val="0"/>
          <w:color w:val="auto"/>
          <w:spacing w:val="0"/>
          <w:sz w:val="24"/>
          <w:szCs w:val="24"/>
          <w:lang w:eastAsia="zh-CN"/>
        </w:rPr>
        <w:t>）</w:t>
      </w:r>
      <w:r>
        <w:rPr>
          <w:rFonts w:hint="eastAsia" w:ascii="宋体" w:hAnsi="宋体" w:eastAsia="宋体" w:cs="宋体"/>
          <w:b w:val="0"/>
          <w:bCs w:val="0"/>
          <w:i w:val="0"/>
          <w:caps w:val="0"/>
          <w:color w:val="auto"/>
          <w:spacing w:val="0"/>
          <w:sz w:val="24"/>
          <w:szCs w:val="24"/>
        </w:rPr>
        <w:t>该产品售后维修网点联系方式、产品质量及及售后服务质量承诺书</w:t>
      </w:r>
    </w:p>
    <w:p>
      <w:pPr>
        <w:spacing w:line="360" w:lineRule="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备注：以上材料须全部加盖供应商公章；供应商报名参加的，每一个项目均须单独提供一份材料且每一份材料均须标明项目对应序号。</w:t>
      </w:r>
    </w:p>
    <w:p>
      <w:pPr>
        <w:numPr>
          <w:ilvl w:val="0"/>
          <w:numId w:val="0"/>
        </w:numPr>
        <w:spacing w:line="360" w:lineRule="auto"/>
        <w:ind w:leftChars="0"/>
        <w:rPr>
          <w:rFonts w:hint="eastAsia" w:ascii="宋体" w:hAnsi="宋体" w:eastAsia="宋体" w:cs="宋体"/>
          <w:b w:val="0"/>
          <w:bCs w:val="0"/>
          <w:i w:val="0"/>
          <w:caps w:val="0"/>
          <w:color w:val="auto"/>
          <w:spacing w:val="0"/>
          <w:sz w:val="24"/>
          <w:szCs w:val="24"/>
        </w:rPr>
      </w:pPr>
      <w:r>
        <w:rPr>
          <w:rFonts w:hint="eastAsia" w:ascii="宋体" w:hAnsi="宋体" w:eastAsia="宋体" w:cs="宋体"/>
          <w:b w:val="0"/>
          <w:bCs w:val="0"/>
          <w:color w:val="auto"/>
          <w:sz w:val="24"/>
          <w:szCs w:val="24"/>
          <w:lang w:val="en-US" w:eastAsia="zh-CN"/>
        </w:rPr>
        <w:t>4.报名截止时间：</w:t>
      </w:r>
      <w:r>
        <w:rPr>
          <w:rFonts w:hint="eastAsia" w:ascii="宋体" w:hAnsi="宋体" w:eastAsia="宋体" w:cs="宋体"/>
          <w:b w:val="0"/>
          <w:bCs w:val="0"/>
          <w:i w:val="0"/>
          <w:caps w:val="0"/>
          <w:color w:val="auto"/>
          <w:spacing w:val="0"/>
          <w:sz w:val="24"/>
          <w:szCs w:val="24"/>
        </w:rPr>
        <w:t>2021年</w:t>
      </w:r>
      <w:r>
        <w:rPr>
          <w:rFonts w:hint="eastAsia" w:ascii="宋体" w:hAnsi="宋体" w:eastAsia="宋体" w:cs="宋体"/>
          <w:b w:val="0"/>
          <w:bCs w:val="0"/>
          <w:i w:val="0"/>
          <w:caps w:val="0"/>
          <w:color w:val="auto"/>
          <w:spacing w:val="0"/>
          <w:sz w:val="24"/>
          <w:szCs w:val="24"/>
          <w:lang w:val="en-US" w:eastAsia="zh-CN"/>
        </w:rPr>
        <w:t>4</w:t>
      </w:r>
      <w:r>
        <w:rPr>
          <w:rFonts w:hint="eastAsia" w:ascii="宋体" w:hAnsi="宋体" w:eastAsia="宋体" w:cs="宋体"/>
          <w:b w:val="0"/>
          <w:bCs w:val="0"/>
          <w:i w:val="0"/>
          <w:caps w:val="0"/>
          <w:color w:val="auto"/>
          <w:spacing w:val="0"/>
          <w:sz w:val="24"/>
          <w:szCs w:val="24"/>
        </w:rPr>
        <w:t>月</w:t>
      </w:r>
      <w:r>
        <w:rPr>
          <w:rFonts w:hint="eastAsia" w:ascii="宋体" w:hAnsi="宋体" w:eastAsia="宋体" w:cs="宋体"/>
          <w:b w:val="0"/>
          <w:bCs w:val="0"/>
          <w:i w:val="0"/>
          <w:caps w:val="0"/>
          <w:color w:val="auto"/>
          <w:spacing w:val="0"/>
          <w:sz w:val="24"/>
          <w:szCs w:val="24"/>
          <w:lang w:val="en-US" w:eastAsia="zh-CN"/>
        </w:rPr>
        <w:t>13</w:t>
      </w:r>
      <w:r>
        <w:rPr>
          <w:rFonts w:hint="eastAsia" w:ascii="宋体" w:hAnsi="宋体" w:eastAsia="宋体" w:cs="宋体"/>
          <w:b w:val="0"/>
          <w:bCs w:val="0"/>
          <w:i w:val="0"/>
          <w:caps w:val="0"/>
          <w:color w:val="auto"/>
          <w:spacing w:val="0"/>
          <w:sz w:val="24"/>
          <w:szCs w:val="24"/>
        </w:rPr>
        <w:t>日16:00时止</w:t>
      </w:r>
      <w:r>
        <w:rPr>
          <w:rFonts w:hint="eastAsia" w:ascii="宋体" w:hAnsi="宋体" w:eastAsia="宋体" w:cs="宋体"/>
          <w:b w:val="0"/>
          <w:bCs w:val="0"/>
          <w:i w:val="0"/>
          <w:caps w:val="0"/>
          <w:color w:val="auto"/>
          <w:spacing w:val="0"/>
          <w:sz w:val="24"/>
          <w:szCs w:val="24"/>
        </w:rPr>
        <w:br w:type="textWrapping"/>
      </w:r>
      <w:r>
        <w:rPr>
          <w:rFonts w:hint="eastAsia" w:ascii="宋体" w:hAnsi="宋体" w:eastAsia="宋体" w:cs="宋体"/>
          <w:b w:val="0"/>
          <w:bCs w:val="0"/>
          <w:i w:val="0"/>
          <w:caps w:val="0"/>
          <w:color w:val="auto"/>
          <w:spacing w:val="0"/>
          <w:sz w:val="24"/>
          <w:szCs w:val="24"/>
          <w:lang w:val="en-US" w:eastAsia="zh-CN"/>
        </w:rPr>
        <w:t>5.报名地址：</w:t>
      </w:r>
      <w:r>
        <w:rPr>
          <w:rFonts w:hint="eastAsia" w:ascii="宋体" w:hAnsi="宋体" w:eastAsia="宋体" w:cs="宋体"/>
          <w:b w:val="0"/>
          <w:bCs w:val="0"/>
          <w:i w:val="0"/>
          <w:caps w:val="0"/>
          <w:color w:val="auto"/>
          <w:spacing w:val="0"/>
          <w:sz w:val="24"/>
          <w:szCs w:val="24"/>
        </w:rPr>
        <w:t>江西省南昌市青山湖区火炬大街559号</w:t>
      </w:r>
      <w:r>
        <w:rPr>
          <w:rFonts w:hint="eastAsia" w:ascii="宋体" w:hAnsi="宋体" w:eastAsia="宋体" w:cs="宋体"/>
          <w:b w:val="0"/>
          <w:bCs w:val="0"/>
          <w:i w:val="0"/>
          <w:caps w:val="0"/>
          <w:color w:val="auto"/>
          <w:spacing w:val="0"/>
          <w:sz w:val="24"/>
          <w:szCs w:val="24"/>
          <w:lang w:val="en-US" w:eastAsia="zh-CN"/>
        </w:rPr>
        <w:t>五</w:t>
      </w:r>
      <w:r>
        <w:rPr>
          <w:rFonts w:hint="eastAsia" w:ascii="宋体" w:hAnsi="宋体" w:eastAsia="宋体" w:cs="宋体"/>
          <w:b w:val="0"/>
          <w:bCs w:val="0"/>
          <w:i w:val="0"/>
          <w:caps w:val="0"/>
          <w:color w:val="auto"/>
          <w:spacing w:val="0"/>
          <w:sz w:val="24"/>
          <w:szCs w:val="24"/>
        </w:rPr>
        <w:t>楼招标</w:t>
      </w:r>
      <w:r>
        <w:rPr>
          <w:rFonts w:hint="eastAsia" w:ascii="宋体" w:hAnsi="宋体" w:eastAsia="宋体" w:cs="宋体"/>
          <w:b w:val="0"/>
          <w:bCs w:val="0"/>
          <w:i w:val="0"/>
          <w:caps w:val="0"/>
          <w:color w:val="auto"/>
          <w:spacing w:val="0"/>
          <w:sz w:val="24"/>
          <w:szCs w:val="24"/>
          <w:lang w:val="en-US" w:eastAsia="zh-CN"/>
        </w:rPr>
        <w:t>成本</w:t>
      </w:r>
      <w:r>
        <w:rPr>
          <w:rFonts w:hint="eastAsia" w:ascii="宋体" w:hAnsi="宋体" w:eastAsia="宋体" w:cs="宋体"/>
          <w:b w:val="0"/>
          <w:bCs w:val="0"/>
          <w:i w:val="0"/>
          <w:caps w:val="0"/>
          <w:color w:val="auto"/>
          <w:spacing w:val="0"/>
          <w:sz w:val="24"/>
          <w:szCs w:val="24"/>
        </w:rPr>
        <w:t>部</w:t>
      </w:r>
    </w:p>
    <w:p>
      <w:pPr>
        <w:numPr>
          <w:ilvl w:val="0"/>
          <w:numId w:val="0"/>
        </w:numPr>
        <w:spacing w:line="360" w:lineRule="auto"/>
        <w:ind w:leftChars="0"/>
        <w:rPr>
          <w:rFonts w:hint="eastAsia" w:ascii="宋体" w:hAnsi="宋体" w:eastAsia="宋体" w:cs="宋体"/>
          <w:b w:val="0"/>
          <w:bCs w:val="0"/>
          <w:i w:val="0"/>
          <w:caps w:val="0"/>
          <w:color w:val="auto"/>
          <w:spacing w:val="0"/>
          <w:sz w:val="24"/>
          <w:szCs w:val="24"/>
          <w:lang w:val="en-US" w:eastAsia="zh-CN"/>
        </w:rPr>
      </w:pPr>
      <w:r>
        <w:rPr>
          <w:rFonts w:hint="eastAsia" w:ascii="宋体" w:hAnsi="宋体" w:eastAsia="宋体" w:cs="宋体"/>
          <w:b w:val="0"/>
          <w:bCs w:val="0"/>
          <w:i w:val="0"/>
          <w:caps w:val="0"/>
          <w:color w:val="auto"/>
          <w:spacing w:val="0"/>
          <w:sz w:val="24"/>
          <w:szCs w:val="24"/>
          <w:lang w:val="en-US" w:eastAsia="zh-CN"/>
        </w:rPr>
        <w:t>6.联系人：赵老师 0791- 88561978</w:t>
      </w:r>
    </w:p>
    <w:p>
      <w:pPr>
        <w:tabs>
          <w:tab w:val="left" w:pos="229"/>
        </w:tabs>
        <w:spacing w:line="360" w:lineRule="auto"/>
        <w:ind w:firstLine="4800" w:firstLineChars="2000"/>
        <w:jc w:val="both"/>
        <w:rPr>
          <w:rStyle w:val="4"/>
          <w:rFonts w:hint="eastAsia" w:ascii="宋体" w:hAnsi="宋体" w:eastAsia="宋体" w:cs="宋体"/>
          <w:b w:val="0"/>
          <w:bCs/>
          <w:color w:val="auto"/>
          <w:sz w:val="24"/>
          <w:szCs w:val="24"/>
          <w:shd w:val="clear" w:color="auto" w:fill="FFFFFF"/>
          <w:lang w:val="en-US" w:eastAsia="zh-CN"/>
        </w:rPr>
      </w:pPr>
      <w:r>
        <w:rPr>
          <w:rStyle w:val="4"/>
          <w:rFonts w:hint="eastAsia" w:ascii="宋体" w:hAnsi="宋体" w:eastAsia="宋体" w:cs="宋体"/>
          <w:b w:val="0"/>
          <w:bCs/>
          <w:color w:val="auto"/>
          <w:sz w:val="24"/>
          <w:szCs w:val="24"/>
          <w:shd w:val="clear" w:color="auto" w:fill="FFFFFF"/>
        </w:rPr>
        <w:t>南昌</w:t>
      </w:r>
      <w:r>
        <w:rPr>
          <w:rStyle w:val="4"/>
          <w:rFonts w:hint="eastAsia" w:ascii="宋体" w:hAnsi="宋体" w:eastAsia="宋体" w:cs="宋体"/>
          <w:b w:val="0"/>
          <w:bCs/>
          <w:color w:val="auto"/>
          <w:sz w:val="24"/>
          <w:szCs w:val="24"/>
          <w:shd w:val="clear" w:color="auto" w:fill="FFFFFF"/>
          <w:lang w:val="en-US" w:eastAsia="zh-CN"/>
        </w:rPr>
        <w:t>高投城开建设开发有限公司</w:t>
      </w:r>
    </w:p>
    <w:p>
      <w:pPr>
        <w:numPr>
          <w:ilvl w:val="0"/>
          <w:numId w:val="0"/>
        </w:numPr>
        <w:spacing w:line="320" w:lineRule="exact"/>
        <w:ind w:leftChars="0"/>
        <w:rPr>
          <w:rFonts w:hint="default" w:ascii="微软雅黑" w:hAnsi="微软雅黑" w:eastAsia="微软雅黑" w:cs="微软雅黑"/>
          <w:b/>
          <w:i w:val="0"/>
          <w:caps w:val="0"/>
          <w:color w:val="000000"/>
          <w:spacing w:val="0"/>
          <w:sz w:val="19"/>
          <w:szCs w:val="19"/>
          <w:lang w:val="en-US" w:eastAsia="zh-CN"/>
        </w:rPr>
      </w:pPr>
    </w:p>
    <w:p>
      <w:pPr>
        <w:numPr>
          <w:ilvl w:val="0"/>
          <w:numId w:val="0"/>
        </w:numPr>
        <w:spacing w:line="320" w:lineRule="exact"/>
        <w:ind w:leftChars="0"/>
        <w:rPr>
          <w:rFonts w:hint="eastAsia" w:ascii="宋体" w:hAnsi="宋体" w:eastAsia="宋体" w:cs="宋体"/>
          <w:b w:val="0"/>
          <w:bCs w:val="0"/>
          <w:color w:val="0000FF"/>
          <w:sz w:val="18"/>
          <w:szCs w:val="18"/>
          <w:lang w:eastAsia="zh-CN"/>
        </w:rPr>
      </w:pPr>
      <w:r>
        <w:rPr>
          <w:rFonts w:hint="eastAsia" w:ascii="宋体" w:hAnsi="宋体" w:cs="宋体"/>
          <w:b w:val="0"/>
          <w:bCs w:val="0"/>
          <w:color w:val="0000FF"/>
          <w:sz w:val="18"/>
          <w:szCs w:val="18"/>
          <w:lang w:val="en-US" w:eastAsia="zh-CN"/>
        </w:rPr>
        <w:br w:type="textWrapping"/>
      </w:r>
    </w:p>
    <w:p>
      <w:pPr>
        <w:tabs>
          <w:tab w:val="left" w:pos="229"/>
        </w:tabs>
        <w:spacing w:line="320" w:lineRule="exact"/>
        <w:jc w:val="left"/>
        <w:rPr>
          <w:rStyle w:val="4"/>
          <w:rFonts w:hint="eastAsia" w:ascii="宋体" w:hAnsi="宋体"/>
          <w:b w:val="0"/>
          <w:bCs/>
          <w:shd w:val="clear" w:color="auto" w:fill="FFFFFF"/>
          <w:lang w:val="en-US" w:eastAsia="zh-CN"/>
        </w:rPr>
        <w:sectPr>
          <w:pgSz w:w="11906" w:h="16838"/>
          <w:pgMar w:top="1440" w:right="1230" w:bottom="1440" w:left="1230" w:header="851" w:footer="992" w:gutter="0"/>
          <w:cols w:space="425" w:num="1"/>
          <w:docGrid w:type="lines" w:linePitch="312" w:charSpace="0"/>
        </w:sectPr>
      </w:pPr>
      <w:r>
        <w:rPr>
          <w:rStyle w:val="4"/>
          <w:rFonts w:hint="eastAsia" w:ascii="宋体" w:hAnsi="宋体"/>
          <w:b w:val="0"/>
          <w:bCs/>
          <w:shd w:val="clear" w:color="auto" w:fill="FFFFFF"/>
          <w:lang w:val="en-US" w:eastAsia="zh-CN"/>
        </w:rPr>
        <w:br w:type="textWrapping"/>
      </w:r>
      <w:r>
        <w:rPr>
          <w:rStyle w:val="4"/>
          <w:rFonts w:hint="eastAsia" w:ascii="宋体" w:hAnsi="宋体"/>
          <w:b w:val="0"/>
          <w:bCs/>
          <w:shd w:val="clear" w:color="auto" w:fill="FFFFFF"/>
          <w:lang w:val="en-US" w:eastAsia="zh-CN"/>
        </w:rPr>
        <w:br w:type="textWrapping"/>
      </w:r>
      <w:r>
        <w:rPr>
          <w:rStyle w:val="4"/>
          <w:rFonts w:hint="eastAsia" w:ascii="宋体" w:hAnsi="宋体"/>
          <w:b w:val="0"/>
          <w:bCs/>
          <w:shd w:val="clear" w:color="auto" w:fill="FFFFFF"/>
          <w:lang w:val="en-US" w:eastAsia="zh-CN"/>
        </w:rPr>
        <w:br w:type="textWrapping"/>
      </w:r>
      <w:r>
        <w:rPr>
          <w:rStyle w:val="4"/>
          <w:rFonts w:hint="eastAsia" w:ascii="宋体" w:hAnsi="宋体"/>
          <w:b w:val="0"/>
          <w:bCs/>
          <w:shd w:val="clear" w:color="auto" w:fill="FFFFFF"/>
          <w:lang w:val="en-US" w:eastAsia="zh-CN"/>
        </w:rPr>
        <w:br w:type="textWrapping"/>
      </w:r>
    </w:p>
    <w:p>
      <w:pPr>
        <w:tabs>
          <w:tab w:val="left" w:pos="229"/>
        </w:tabs>
        <w:spacing w:line="320" w:lineRule="exact"/>
        <w:jc w:val="left"/>
        <w:rPr>
          <w:rStyle w:val="4"/>
          <w:rFonts w:hint="eastAsia" w:ascii="宋体" w:hAnsi="宋体" w:eastAsia="宋体" w:cs="宋体"/>
          <w:b w:val="0"/>
          <w:bCs/>
          <w:sz w:val="24"/>
          <w:szCs w:val="24"/>
          <w:shd w:val="clear" w:color="auto" w:fill="FFFFFF"/>
          <w:lang w:val="en-US" w:eastAsia="zh-CN"/>
        </w:rPr>
      </w:pPr>
      <w:r>
        <w:rPr>
          <w:rStyle w:val="4"/>
          <w:rFonts w:hint="eastAsia" w:ascii="宋体" w:hAnsi="宋体" w:eastAsia="宋体" w:cs="宋体"/>
          <w:b/>
          <w:bCs w:val="0"/>
          <w:sz w:val="24"/>
          <w:szCs w:val="24"/>
          <w:shd w:val="clear" w:color="auto" w:fill="FFFFFF"/>
          <w:lang w:val="en-US" w:eastAsia="zh-CN"/>
        </w:rPr>
        <w:t>附件一：报名表</w:t>
      </w:r>
    </w:p>
    <w:p>
      <w:pPr>
        <w:tabs>
          <w:tab w:val="left" w:pos="229"/>
        </w:tabs>
        <w:spacing w:line="360" w:lineRule="auto"/>
        <w:jc w:val="left"/>
        <w:rPr>
          <w:rStyle w:val="4"/>
          <w:rFonts w:hint="eastAsia" w:ascii="宋体" w:hAnsi="宋体" w:eastAsia="宋体" w:cs="宋体"/>
          <w:b w:val="0"/>
          <w:bCs/>
          <w:sz w:val="24"/>
          <w:szCs w:val="24"/>
          <w:shd w:val="clear" w:color="auto" w:fill="FFFFFF"/>
          <w:lang w:val="en-US" w:eastAsia="zh-CN"/>
        </w:rPr>
      </w:pPr>
    </w:p>
    <w:tbl>
      <w:tblPr>
        <w:tblStyle w:val="2"/>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15" w:type="dxa"/>
          <w:left w:w="15" w:type="dxa"/>
          <w:bottom w:w="15" w:type="dxa"/>
          <w:right w:w="15" w:type="dxa"/>
        </w:tblCellMar>
      </w:tblPr>
      <w:tblGrid>
        <w:gridCol w:w="2817"/>
        <w:gridCol w:w="3249"/>
        <w:gridCol w:w="2281"/>
        <w:gridCol w:w="3095"/>
        <w:gridCol w:w="25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394" w:hRule="atLeast"/>
        </w:trPr>
        <w:tc>
          <w:tcPr>
            <w:tcW w:w="2168" w:type="pct"/>
            <w:gridSpan w:val="2"/>
            <w:tcBorders>
              <w:top w:val="single" w:color="000000" w:sz="4" w:space="0"/>
              <w:left w:val="single" w:color="000000" w:sz="4" w:space="0"/>
              <w:bottom w:val="single" w:color="000000" w:sz="4" w:space="0"/>
              <w:right w:val="single" w:color="000000" w:sz="4" w:space="0"/>
              <w:tl2br w:val="nil"/>
              <w:tr2bl w:val="nil"/>
            </w:tcBorders>
          </w:tcPr>
          <w:p>
            <w:pPr>
              <w:widowControl/>
              <w:spacing w:line="360" w:lineRule="auto"/>
              <w:textAlignment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报名单位（公司）：</w:t>
            </w:r>
          </w:p>
        </w:tc>
        <w:tc>
          <w:tcPr>
            <w:tcW w:w="2831" w:type="pct"/>
            <w:gridSpan w:val="3"/>
            <w:tcBorders>
              <w:top w:val="single" w:color="000000" w:sz="4" w:space="0"/>
              <w:left w:val="single" w:color="000000" w:sz="4" w:space="0"/>
              <w:bottom w:val="single" w:color="000000" w:sz="4" w:space="0"/>
              <w:right w:val="single" w:color="000000" w:sz="4" w:space="0"/>
              <w:tl2br w:val="nil"/>
              <w:tr2bl w:val="nil"/>
            </w:tcBorders>
            <w:vAlign w:val="top"/>
          </w:tcPr>
          <w:p>
            <w:pPr>
              <w:widowControl/>
              <w:tabs>
                <w:tab w:val="left" w:pos="862"/>
              </w:tabs>
              <w:spacing w:line="360" w:lineRule="auto"/>
              <w:jc w:val="both"/>
              <w:textAlignment w:val="center"/>
              <w:rPr>
                <w:rFonts w:hint="eastAsia" w:ascii="宋体" w:hAnsi="宋体" w:eastAsia="宋体" w:cs="宋体"/>
                <w:b/>
                <w:color w:val="000000"/>
                <w:sz w:val="24"/>
                <w:szCs w:val="24"/>
              </w:rPr>
            </w:pPr>
            <w:r>
              <w:rPr>
                <w:rFonts w:hint="eastAsia" w:ascii="宋体" w:hAnsi="宋体" w:eastAsia="宋体" w:cs="宋体"/>
                <w:bCs/>
                <w:color w:val="000000"/>
                <w:sz w:val="24"/>
                <w:szCs w:val="24"/>
                <w:lang w:val="en-US" w:eastAsia="zh-CN"/>
              </w:rPr>
              <w:t>报名</w:t>
            </w:r>
            <w:r>
              <w:rPr>
                <w:rFonts w:hint="eastAsia" w:ascii="宋体" w:hAnsi="宋体" w:eastAsia="宋体" w:cs="宋体"/>
                <w:bCs/>
                <w:color w:val="000000"/>
                <w:sz w:val="24"/>
                <w:szCs w:val="24"/>
              </w:rPr>
              <w:t>日期：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028" w:hRule="atLeast"/>
        </w:trPr>
        <w:tc>
          <w:tcPr>
            <w:tcW w:w="1007"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 xml:space="preserve">项 目 </w:t>
            </w:r>
          </w:p>
          <w:p>
            <w:pPr>
              <w:widowControl/>
              <w:spacing w:line="360" w:lineRule="auto"/>
              <w:jc w:val="center"/>
              <w:textAlignment w:val="center"/>
              <w:rPr>
                <w:rFonts w:hint="eastAsia" w:ascii="宋体" w:hAnsi="宋体" w:eastAsia="宋体" w:cs="宋体"/>
                <w:b/>
                <w:color w:val="000000"/>
                <w:sz w:val="24"/>
                <w:szCs w:val="24"/>
                <w:lang w:val="en-US" w:eastAsia="zh-CN"/>
              </w:rPr>
            </w:pPr>
            <w:r>
              <w:rPr>
                <w:rFonts w:hint="eastAsia" w:ascii="宋体" w:hAnsi="宋体" w:eastAsia="宋体" w:cs="宋体"/>
                <w:b/>
                <w:color w:val="000000"/>
                <w:kern w:val="0"/>
                <w:sz w:val="24"/>
                <w:szCs w:val="24"/>
                <w:lang w:val="en-US" w:eastAsia="zh-CN"/>
              </w:rPr>
              <w:t>包号及序号</w:t>
            </w:r>
          </w:p>
        </w:tc>
        <w:tc>
          <w:tcPr>
            <w:tcW w:w="1161"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val="en-US" w:eastAsia="zh-CN"/>
              </w:rPr>
              <w:t>设 备</w:t>
            </w:r>
            <w:r>
              <w:rPr>
                <w:rFonts w:hint="eastAsia" w:ascii="宋体" w:hAnsi="宋体" w:eastAsia="宋体" w:cs="宋体"/>
                <w:b/>
                <w:color w:val="000000"/>
                <w:kern w:val="0"/>
                <w:sz w:val="24"/>
                <w:szCs w:val="24"/>
              </w:rPr>
              <w:t xml:space="preserve"> 名 称</w:t>
            </w:r>
          </w:p>
        </w:tc>
        <w:tc>
          <w:tcPr>
            <w:tcW w:w="815"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联 系 方 式</w:t>
            </w:r>
          </w:p>
        </w:tc>
        <w:tc>
          <w:tcPr>
            <w:tcW w:w="1106"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身份证号码</w:t>
            </w:r>
          </w:p>
        </w:tc>
        <w:tc>
          <w:tcPr>
            <w:tcW w:w="909" w:type="pct"/>
            <w:tcBorders>
              <w:top w:val="single" w:color="000000" w:sz="4" w:space="0"/>
              <w:left w:val="single" w:color="000000" w:sz="4" w:space="0"/>
              <w:bottom w:val="single" w:color="000000" w:sz="4" w:space="0"/>
              <w:right w:val="single" w:color="000000" w:sz="4" w:space="0"/>
              <w:tl2br w:val="nil"/>
              <w:tr2bl w:val="nil"/>
            </w:tcBorders>
            <w:vAlign w:val="center"/>
          </w:tcPr>
          <w:p>
            <w:pPr>
              <w:widowControl/>
              <w:spacing w:line="360" w:lineRule="auto"/>
              <w:jc w:val="center"/>
              <w:textAlignment w:val="center"/>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授权代表签名</w:t>
            </w:r>
          </w:p>
          <w:p>
            <w:pPr>
              <w:widowControl/>
              <w:spacing w:line="360" w:lineRule="auto"/>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rPr>
              <w:t>（</w:t>
            </w:r>
            <w:r>
              <w:rPr>
                <w:rFonts w:hint="eastAsia" w:ascii="宋体" w:hAnsi="宋体" w:eastAsia="宋体" w:cs="宋体"/>
                <w:b/>
                <w:bCs/>
                <w:sz w:val="24"/>
                <w:szCs w:val="24"/>
              </w:rPr>
              <w:t>需加盖公章</w:t>
            </w:r>
            <w:r>
              <w:rPr>
                <w:rFonts w:hint="eastAsia" w:ascii="宋体" w:hAnsi="宋体" w:eastAsia="宋体" w:cs="宋体"/>
                <w:b/>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5" w:type="dxa"/>
            <w:left w:w="15" w:type="dxa"/>
            <w:bottom w:w="15" w:type="dxa"/>
            <w:right w:w="15" w:type="dxa"/>
          </w:tblCellMar>
        </w:tblPrEx>
        <w:trPr>
          <w:trHeight w:val="1936" w:hRule="atLeast"/>
        </w:trPr>
        <w:tc>
          <w:tcPr>
            <w:tcW w:w="1007"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eastAsia" w:ascii="宋体" w:hAnsi="宋体" w:eastAsia="宋体" w:cs="宋体"/>
                <w:color w:val="000000"/>
                <w:sz w:val="24"/>
                <w:szCs w:val="24"/>
              </w:rPr>
            </w:pPr>
          </w:p>
        </w:tc>
        <w:tc>
          <w:tcPr>
            <w:tcW w:w="1161"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jc w:val="center"/>
              <w:rPr>
                <w:rFonts w:hint="eastAsia" w:ascii="宋体" w:hAnsi="宋体" w:eastAsia="宋体" w:cs="宋体"/>
                <w:color w:val="000000"/>
                <w:sz w:val="24"/>
                <w:szCs w:val="24"/>
              </w:rPr>
            </w:pPr>
          </w:p>
        </w:tc>
        <w:tc>
          <w:tcPr>
            <w:tcW w:w="815"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rPr>
            </w:pPr>
          </w:p>
        </w:tc>
        <w:tc>
          <w:tcPr>
            <w:tcW w:w="1106"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rPr>
            </w:pPr>
          </w:p>
        </w:tc>
        <w:tc>
          <w:tcPr>
            <w:tcW w:w="909" w:type="pc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auto"/>
              <w:rPr>
                <w:rFonts w:hint="eastAsia" w:ascii="宋体" w:hAnsi="宋体" w:eastAsia="宋体" w:cs="宋体"/>
                <w:color w:val="000000"/>
                <w:sz w:val="24"/>
                <w:szCs w:val="24"/>
              </w:rPr>
            </w:pPr>
          </w:p>
        </w:tc>
      </w:tr>
    </w:tbl>
    <w:p>
      <w:pPr>
        <w:spacing w:line="360" w:lineRule="auto"/>
        <w:rPr>
          <w:rFonts w:hint="eastAsia" w:ascii="宋体" w:hAnsi="宋体" w:eastAsia="宋体" w:cs="宋体"/>
          <w:sz w:val="24"/>
          <w:szCs w:val="24"/>
          <w:lang w:eastAsia="zh-CN"/>
        </w:rPr>
      </w:pPr>
    </w:p>
    <w:p>
      <w:pPr>
        <w:spacing w:line="360" w:lineRule="auto"/>
        <w:rPr>
          <w:rFonts w:hint="eastAsia" w:ascii="宋体" w:hAnsi="宋体" w:eastAsia="宋体" w:cs="宋体"/>
          <w:b/>
          <w:bCs/>
          <w:sz w:val="24"/>
          <w:szCs w:val="24"/>
          <w:lang w:val="en-US" w:eastAsia="zh-CN"/>
        </w:rPr>
        <w:sectPr>
          <w:pgSz w:w="16838" w:h="11906" w:orient="landscape"/>
          <w:pgMar w:top="1230" w:right="1440" w:bottom="1230" w:left="1440" w:header="851" w:footer="992" w:gutter="0"/>
          <w:cols w:space="0" w:num="1"/>
          <w:rtlGutter w:val="0"/>
          <w:docGrid w:type="lines" w:linePitch="314" w:charSpace="0"/>
        </w:sectPr>
      </w:pPr>
      <w:r>
        <w:rPr>
          <w:rFonts w:hint="eastAsia" w:ascii="宋体" w:hAnsi="宋体" w:eastAsia="宋体" w:cs="宋体"/>
          <w:b/>
          <w:bCs/>
          <w:sz w:val="24"/>
          <w:szCs w:val="24"/>
          <w:lang w:val="en-US" w:eastAsia="zh-CN"/>
        </w:rPr>
        <w:t>备注：单个设备须分别填写报名表</w:t>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br w:type="textWrapping"/>
      </w:r>
      <w:r>
        <w:rPr>
          <w:rFonts w:hint="eastAsia" w:ascii="宋体" w:hAnsi="宋体" w:eastAsia="宋体" w:cs="宋体"/>
          <w:sz w:val="24"/>
          <w:szCs w:val="24"/>
          <w:lang w:eastAsia="zh-CN"/>
        </w:rPr>
        <w:br w:type="page"/>
      </w:r>
    </w:p>
    <w:p>
      <w:pPr>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附件二：产品的价格一览表（）</w:t>
      </w:r>
    </w:p>
    <w:tbl>
      <w:tblPr>
        <w:tblStyle w:val="2"/>
        <w:tblpPr w:leftFromText="180" w:rightFromText="180" w:vertAnchor="text" w:horzAnchor="page" w:tblpXSpec="center" w:tblpY="65"/>
        <w:tblOverlap w:val="never"/>
        <w:tblW w:w="4996" w:type="pct"/>
        <w:jc w:val="center"/>
        <w:tblLayout w:type="autofit"/>
        <w:tblCellMar>
          <w:top w:w="0" w:type="dxa"/>
          <w:left w:w="108" w:type="dxa"/>
          <w:bottom w:w="0" w:type="dxa"/>
          <w:right w:w="108" w:type="dxa"/>
        </w:tblCellMar>
      </w:tblPr>
      <w:tblGrid>
        <w:gridCol w:w="756"/>
        <w:gridCol w:w="756"/>
        <w:gridCol w:w="1006"/>
        <w:gridCol w:w="1088"/>
        <w:gridCol w:w="923"/>
        <w:gridCol w:w="923"/>
        <w:gridCol w:w="1034"/>
        <w:gridCol w:w="923"/>
        <w:gridCol w:w="923"/>
        <w:gridCol w:w="1034"/>
        <w:gridCol w:w="1034"/>
        <w:gridCol w:w="977"/>
        <w:gridCol w:w="867"/>
        <w:gridCol w:w="978"/>
        <w:gridCol w:w="941"/>
      </w:tblGrid>
      <w:tr>
        <w:tblPrEx>
          <w:tblCellMar>
            <w:top w:w="0" w:type="dxa"/>
            <w:left w:w="108" w:type="dxa"/>
            <w:bottom w:w="0" w:type="dxa"/>
            <w:right w:w="108" w:type="dxa"/>
          </w:tblCellMar>
        </w:tblPrEx>
        <w:trPr>
          <w:trHeight w:val="1811" w:hRule="atLeast"/>
          <w:jc w:val="center"/>
        </w:trPr>
        <w:tc>
          <w:tcPr>
            <w:tcW w:w="267"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br w:type="textWrapping"/>
            </w:r>
            <w:r>
              <w:rPr>
                <w:rFonts w:hint="eastAsia" w:ascii="宋体" w:hAnsi="宋体" w:eastAsia="宋体" w:cs="宋体"/>
                <w:b w:val="0"/>
                <w:bCs/>
                <w:color w:val="000000"/>
                <w:kern w:val="0"/>
                <w:sz w:val="24"/>
                <w:szCs w:val="24"/>
                <w:lang w:val="en-US" w:eastAsia="zh-CN"/>
              </w:rPr>
              <w:t>序号</w:t>
            </w:r>
          </w:p>
        </w:tc>
        <w:tc>
          <w:tcPr>
            <w:tcW w:w="267"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 xml:space="preserve">项 目 </w:t>
            </w:r>
          </w:p>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包号及序号</w:t>
            </w:r>
          </w:p>
        </w:tc>
        <w:tc>
          <w:tcPr>
            <w:tcW w:w="355" w:type="pct"/>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lang w:val="en-US" w:eastAsia="zh-CN"/>
              </w:rPr>
            </w:pPr>
            <w:r>
              <w:rPr>
                <w:rFonts w:hint="eastAsia" w:ascii="宋体" w:hAnsi="宋体" w:eastAsia="宋体" w:cs="宋体"/>
                <w:b w:val="0"/>
                <w:bCs/>
                <w:color w:val="000000"/>
                <w:kern w:val="0"/>
                <w:sz w:val="24"/>
                <w:szCs w:val="24"/>
                <w:lang w:val="en-US" w:eastAsia="zh-CN"/>
              </w:rPr>
              <w:t>设 备</w:t>
            </w:r>
            <w:r>
              <w:rPr>
                <w:rFonts w:hint="eastAsia" w:ascii="宋体" w:hAnsi="宋体" w:eastAsia="宋体" w:cs="宋体"/>
                <w:b w:val="0"/>
                <w:bCs/>
                <w:color w:val="000000"/>
                <w:kern w:val="0"/>
                <w:sz w:val="24"/>
                <w:szCs w:val="24"/>
              </w:rPr>
              <w:t xml:space="preserve"> 名 称</w:t>
            </w:r>
          </w:p>
        </w:tc>
        <w:tc>
          <w:tcPr>
            <w:tcW w:w="384"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产品注册证名称</w:t>
            </w:r>
          </w:p>
        </w:tc>
        <w:tc>
          <w:tcPr>
            <w:tcW w:w="326"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生产厂家</w:t>
            </w:r>
          </w:p>
        </w:tc>
        <w:tc>
          <w:tcPr>
            <w:tcW w:w="326"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规格型号</w:t>
            </w:r>
          </w:p>
        </w:tc>
        <w:tc>
          <w:tcPr>
            <w:tcW w:w="36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产品注册证号</w:t>
            </w:r>
          </w:p>
        </w:tc>
        <w:tc>
          <w:tcPr>
            <w:tcW w:w="326"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计量单位</w:t>
            </w:r>
          </w:p>
        </w:tc>
        <w:tc>
          <w:tcPr>
            <w:tcW w:w="326"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报名公司</w:t>
            </w:r>
          </w:p>
        </w:tc>
        <w:tc>
          <w:tcPr>
            <w:tcW w:w="36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湖北省参考价</w:t>
            </w:r>
          </w:p>
        </w:tc>
        <w:tc>
          <w:tcPr>
            <w:tcW w:w="36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湖南省参考价</w:t>
            </w:r>
          </w:p>
        </w:tc>
        <w:tc>
          <w:tcPr>
            <w:tcW w:w="34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浙江省标价</w:t>
            </w:r>
          </w:p>
        </w:tc>
        <w:tc>
          <w:tcPr>
            <w:tcW w:w="306" w:type="pct"/>
            <w:tcBorders>
              <w:top w:val="single" w:color="auto" w:sz="4" w:space="0"/>
              <w:left w:val="nil"/>
              <w:right w:val="single" w:color="auto" w:sz="4" w:space="0"/>
            </w:tcBorders>
            <w:vAlign w:val="center"/>
          </w:tcPr>
          <w:p>
            <w:pPr>
              <w:widowControl/>
              <w:spacing w:line="360" w:lineRule="auto"/>
              <w:jc w:val="both"/>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福建省参考价</w:t>
            </w:r>
          </w:p>
        </w:tc>
        <w:tc>
          <w:tcPr>
            <w:tcW w:w="345"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lang w:val="en-US" w:eastAsia="zh-CN"/>
              </w:rPr>
              <w:t>本包</w:t>
            </w:r>
            <w:r>
              <w:rPr>
                <w:rFonts w:hint="eastAsia" w:ascii="宋体" w:hAnsi="宋体" w:eastAsia="宋体" w:cs="宋体"/>
                <w:b w:val="0"/>
                <w:bCs/>
                <w:color w:val="000000"/>
                <w:kern w:val="0"/>
                <w:sz w:val="24"/>
                <w:szCs w:val="24"/>
              </w:rPr>
              <w:t>报名价</w:t>
            </w:r>
          </w:p>
        </w:tc>
        <w:tc>
          <w:tcPr>
            <w:tcW w:w="326" w:type="pct"/>
            <w:tcBorders>
              <w:top w:val="single" w:color="auto" w:sz="4" w:space="0"/>
              <w:left w:val="nil"/>
              <w:right w:val="single" w:color="auto" w:sz="4" w:space="0"/>
            </w:tcBorders>
            <w:vAlign w:val="center"/>
          </w:tcPr>
          <w:p>
            <w:pPr>
              <w:widowControl/>
              <w:spacing w:line="360" w:lineRule="auto"/>
              <w:jc w:val="center"/>
              <w:rPr>
                <w:rFonts w:hint="eastAsia" w:ascii="宋体" w:hAnsi="宋体" w:eastAsia="宋体" w:cs="宋体"/>
                <w:b w:val="0"/>
                <w:bCs/>
                <w:color w:val="000000"/>
                <w:kern w:val="0"/>
                <w:sz w:val="24"/>
                <w:szCs w:val="24"/>
              </w:rPr>
            </w:pPr>
            <w:r>
              <w:rPr>
                <w:rFonts w:hint="eastAsia" w:ascii="宋体" w:hAnsi="宋体" w:eastAsia="宋体" w:cs="宋体"/>
                <w:b w:val="0"/>
                <w:bCs/>
                <w:color w:val="000000"/>
                <w:kern w:val="0"/>
                <w:sz w:val="24"/>
                <w:szCs w:val="24"/>
              </w:rPr>
              <w:t>联系方式</w:t>
            </w: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w:t>
            </w: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w:t>
            </w: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w:t>
            </w: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w:t>
            </w: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r>
              <w:rPr>
                <w:rFonts w:hint="eastAsia" w:ascii="宋体" w:hAnsi="宋体" w:eastAsia="宋体" w:cs="宋体"/>
                <w:bCs/>
                <w:color w:val="000000"/>
                <w:kern w:val="0"/>
                <w:sz w:val="24"/>
                <w:szCs w:val="24"/>
              </w:rPr>
              <w:t>　</w:t>
            </w: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w:t>
            </w: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w:t>
            </w: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lang w:val="en-US" w:eastAsia="zh-CN"/>
              </w:rPr>
            </w:pP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lang w:val="en-US" w:eastAsia="zh-CN"/>
              </w:rPr>
            </w:pP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lang w:val="en-US" w:eastAsia="zh-CN"/>
              </w:rPr>
            </w:pP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55"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84" w:type="pct"/>
            <w:tcBorders>
              <w:top w:val="single" w:color="auto" w:sz="4" w:space="0"/>
              <w:left w:val="single" w:color="auto" w:sz="4" w:space="0"/>
              <w:bottom w:val="single" w:color="auto" w:sz="4" w:space="0"/>
              <w:right w:val="single" w:color="auto" w:sz="4" w:space="0"/>
            </w:tcBorders>
          </w:tcPr>
          <w:p>
            <w:pPr>
              <w:widowControl/>
              <w:spacing w:line="360" w:lineRule="auto"/>
              <w:rPr>
                <w:rFonts w:hint="eastAsia" w:ascii="宋体" w:hAnsi="宋体" w:eastAsia="宋体" w:cs="宋体"/>
                <w:color w:val="000000"/>
                <w:kern w:val="0"/>
                <w:sz w:val="24"/>
                <w:szCs w:val="24"/>
              </w:rPr>
            </w:pPr>
          </w:p>
        </w:tc>
        <w:tc>
          <w:tcPr>
            <w:tcW w:w="326"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26"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bCs/>
                <w:color w:val="000000"/>
                <w:kern w:val="0"/>
                <w:sz w:val="24"/>
                <w:szCs w:val="24"/>
              </w:rPr>
            </w:pPr>
          </w:p>
        </w:tc>
        <w:tc>
          <w:tcPr>
            <w:tcW w:w="365" w:type="pct"/>
            <w:tcBorders>
              <w:top w:val="single" w:color="auto" w:sz="4" w:space="0"/>
              <w:left w:val="nil"/>
              <w:bottom w:val="single" w:color="auto" w:sz="4" w:space="0"/>
              <w:right w:val="single" w:color="auto" w:sz="4" w:space="0"/>
            </w:tcBorders>
            <w:vAlign w:val="center"/>
          </w:tcPr>
          <w:p>
            <w:pPr>
              <w:widowControl/>
              <w:spacing w:line="360" w:lineRule="auto"/>
              <w:jc w:val="center"/>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p>
        </w:tc>
        <w:tc>
          <w:tcPr>
            <w:tcW w:w="306" w:type="pct"/>
            <w:tcBorders>
              <w:top w:val="single" w:color="auto" w:sz="4" w:space="0"/>
              <w:left w:val="nil"/>
              <w:bottom w:val="single" w:color="auto" w:sz="4" w:space="0"/>
              <w:right w:val="single" w:color="auto" w:sz="4" w:space="0"/>
            </w:tcBorders>
            <w:vAlign w:val="center"/>
          </w:tcPr>
          <w:p>
            <w:pPr>
              <w:widowControl/>
              <w:spacing w:line="360" w:lineRule="auto"/>
              <w:jc w:val="left"/>
              <w:rPr>
                <w:rFonts w:hint="eastAsia" w:ascii="宋体" w:hAnsi="宋体" w:eastAsia="宋体" w:cs="宋体"/>
                <w:color w:val="000000"/>
                <w:kern w:val="0"/>
                <w:sz w:val="24"/>
                <w:szCs w:val="24"/>
              </w:rPr>
            </w:pPr>
          </w:p>
        </w:tc>
        <w:tc>
          <w:tcPr>
            <w:tcW w:w="345"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c>
          <w:tcPr>
            <w:tcW w:w="326" w:type="pct"/>
            <w:tcBorders>
              <w:top w:val="single" w:color="auto" w:sz="4" w:space="0"/>
              <w:left w:val="nil"/>
              <w:bottom w:val="single" w:color="auto" w:sz="4" w:space="0"/>
              <w:right w:val="single" w:color="auto" w:sz="4" w:space="0"/>
            </w:tcBorders>
          </w:tcPr>
          <w:p>
            <w:pPr>
              <w:widowControl/>
              <w:spacing w:line="360" w:lineRule="auto"/>
              <w:jc w:val="left"/>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555" w:hRule="atLeast"/>
          <w:jc w:val="center"/>
        </w:trPr>
        <w:tc>
          <w:tcPr>
            <w:tcW w:w="5000" w:type="pct"/>
            <w:gridSpan w:val="1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 w:val="24"/>
                <w:szCs w:val="24"/>
              </w:rPr>
            </w:pPr>
            <w:r>
              <w:rPr>
                <w:rFonts w:hint="eastAsia" w:ascii="宋体" w:hAnsi="宋体" w:eastAsia="宋体" w:cs="宋体"/>
                <w:sz w:val="24"/>
                <w:szCs w:val="24"/>
              </w:rPr>
              <w:t>要求：</w:t>
            </w:r>
          </w:p>
          <w:p>
            <w:pPr>
              <w:spacing w:line="360" w:lineRule="auto"/>
              <w:ind w:firstLine="120" w:firstLineChars="50"/>
              <w:jc w:val="left"/>
              <w:rPr>
                <w:rFonts w:hint="eastAsia" w:ascii="宋体" w:hAnsi="宋体" w:eastAsia="宋体" w:cs="宋体"/>
                <w:kern w:val="0"/>
                <w:sz w:val="24"/>
                <w:szCs w:val="24"/>
              </w:rPr>
            </w:pPr>
            <w:r>
              <w:rPr>
                <w:rFonts w:hint="eastAsia" w:ascii="宋体" w:hAnsi="宋体" w:eastAsia="宋体" w:cs="宋体"/>
                <w:kern w:val="0"/>
                <w:sz w:val="24"/>
                <w:szCs w:val="24"/>
              </w:rPr>
              <w:t>1.以湖北省、湖南省、浙江省、福建省四省的谈判成交价（参考价）作为参考依据，并作为市场占有率的依据（详见表格，以表格要求为准）。各报名企业必须提供其中两个及以上各省谈判成交价（参考价）（四省都有客户须全部提供）。以上各省谈判成交价（参考价）均需附上近期真实价格依据；</w:t>
            </w:r>
          </w:p>
          <w:p>
            <w:pPr>
              <w:spacing w:line="360" w:lineRule="auto"/>
              <w:ind w:left="315" w:hanging="360" w:hangingChars="150"/>
              <w:rPr>
                <w:rFonts w:hint="eastAsia" w:ascii="宋体" w:hAnsi="宋体" w:eastAsia="宋体" w:cs="宋体"/>
                <w:kern w:val="0"/>
                <w:sz w:val="24"/>
                <w:szCs w:val="24"/>
              </w:rPr>
            </w:pPr>
            <w:r>
              <w:rPr>
                <w:rFonts w:hint="eastAsia" w:ascii="宋体" w:hAnsi="宋体" w:eastAsia="宋体" w:cs="宋体"/>
                <w:color w:val="000000"/>
                <w:kern w:val="0"/>
                <w:sz w:val="24"/>
                <w:szCs w:val="24"/>
              </w:rPr>
              <w:t xml:space="preserve"> 2.各报名</w:t>
            </w:r>
            <w:r>
              <w:rPr>
                <w:rFonts w:hint="eastAsia" w:ascii="宋体" w:hAnsi="宋体" w:eastAsia="宋体" w:cs="宋体"/>
                <w:sz w:val="24"/>
                <w:szCs w:val="24"/>
              </w:rPr>
              <w:t>企业</w:t>
            </w:r>
            <w:r>
              <w:rPr>
                <w:rFonts w:hint="eastAsia" w:ascii="宋体" w:hAnsi="宋体" w:eastAsia="宋体" w:cs="宋体"/>
                <w:color w:val="000000"/>
                <w:kern w:val="0"/>
                <w:sz w:val="24"/>
                <w:szCs w:val="24"/>
              </w:rPr>
              <w:t>必须按表格要求填写，价格真实，资料可靠，同时须附上相应的价格依据（必要时会进行价格公示，欢迎大家进行监督）。</w:t>
            </w:r>
          </w:p>
          <w:p>
            <w:pPr>
              <w:widowControl/>
              <w:spacing w:line="360" w:lineRule="auto"/>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 xml:space="preserve"> 3.</w:t>
            </w:r>
            <w:r>
              <w:rPr>
                <w:rFonts w:hint="eastAsia" w:ascii="宋体" w:hAnsi="宋体" w:eastAsia="宋体" w:cs="宋体"/>
                <w:sz w:val="24"/>
                <w:szCs w:val="24"/>
              </w:rPr>
              <w:t>请各报名企业按照规定的项目认真填写，不得涂改，每张报价单都需加盖公章。</w:t>
            </w:r>
          </w:p>
        </w:tc>
      </w:tr>
    </w:tbl>
    <w:p>
      <w:pPr>
        <w:rPr>
          <w:rFonts w:hint="eastAsia" w:eastAsia="微软雅黑"/>
          <w:u w:val="single"/>
          <w:lang w:eastAsia="zh-CN"/>
        </w:rPr>
      </w:pPr>
    </w:p>
    <w:sectPr>
      <w:pgSz w:w="16838" w:h="11906" w:orient="landscape"/>
      <w:pgMar w:top="1230" w:right="1440" w:bottom="1230" w:left="1440" w:header="851" w:footer="992" w:gutter="0"/>
      <w:cols w:space="0" w:num="1"/>
      <w:rtlGutter w:val="0"/>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603521"/>
    <w:multiLevelType w:val="singleLevel"/>
    <w:tmpl w:val="59603521"/>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E70632"/>
    <w:rsid w:val="05A57576"/>
    <w:rsid w:val="0DEC5BA2"/>
    <w:rsid w:val="17E70632"/>
    <w:rsid w:val="1BD760A1"/>
    <w:rsid w:val="260277B0"/>
    <w:rsid w:val="333675E8"/>
    <w:rsid w:val="352832C3"/>
    <w:rsid w:val="46000CFF"/>
    <w:rsid w:val="475A1BC0"/>
    <w:rsid w:val="4C936B95"/>
    <w:rsid w:val="4ED83C1E"/>
    <w:rsid w:val="4F4E7DAE"/>
    <w:rsid w:val="5CD924CF"/>
    <w:rsid w:val="5F673935"/>
    <w:rsid w:val="60926D90"/>
    <w:rsid w:val="6B3C200E"/>
    <w:rsid w:val="6CC04CBA"/>
    <w:rsid w:val="788665DD"/>
    <w:rsid w:val="7AF82F2D"/>
    <w:rsid w:val="7BEA4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qFormat/>
    <w:uiPriority w:val="22"/>
    <w:rPr>
      <w:b/>
    </w:rPr>
  </w:style>
  <w:style w:type="character" w:customStyle="1" w:styleId="5">
    <w:name w:val="font21"/>
    <w:basedOn w:val="3"/>
    <w:qFormat/>
    <w:uiPriority w:val="0"/>
    <w:rPr>
      <w:rFonts w:hint="eastAsia" w:ascii="宋体" w:hAnsi="宋体" w:eastAsia="宋体" w:cs="宋体"/>
      <w:color w:val="000000"/>
      <w:sz w:val="24"/>
      <w:szCs w:val="24"/>
      <w:u w:val="none"/>
    </w:rPr>
  </w:style>
  <w:style w:type="character" w:customStyle="1" w:styleId="6">
    <w:name w:val="font31"/>
    <w:basedOn w:val="3"/>
    <w:qFormat/>
    <w:uiPriority w:val="0"/>
    <w:rPr>
      <w:rFonts w:hint="eastAsia" w:ascii="仿宋" w:hAnsi="仿宋" w:eastAsia="仿宋" w:cs="仿宋"/>
      <w:color w:val="000000"/>
      <w:sz w:val="20"/>
      <w:szCs w:val="20"/>
      <w:u w:val="none"/>
    </w:rPr>
  </w:style>
  <w:style w:type="character" w:customStyle="1" w:styleId="7">
    <w:name w:val="font11"/>
    <w:basedOn w:val="3"/>
    <w:qFormat/>
    <w:uiPriority w:val="0"/>
    <w:rPr>
      <w:rFonts w:hint="eastAsia" w:ascii="仿宋" w:hAnsi="仿宋" w:eastAsia="仿宋" w:cs="仿宋"/>
      <w:color w:val="000000"/>
      <w:sz w:val="24"/>
      <w:szCs w:val="24"/>
      <w:u w:val="none"/>
    </w:rPr>
  </w:style>
  <w:style w:type="character" w:customStyle="1" w:styleId="8">
    <w:name w:val="font0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2021-03-19T09:11:00Z</dcterms:created>
  <dc:creator>SoRRy！</dc:creator>
  <cp:lastModifiedBy>江西铭大</cp:lastModifiedBy>
  <dcterms:modified xsi:type="dcterms:W3CDTF">2021-03-23T13:30:58Z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